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0D42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AAUW OF VIRGINIA Board of Directors Meeting</w:t>
      </w:r>
    </w:p>
    <w:p w14:paraId="00000002" w14:textId="77777777" w:rsidR="00480D42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Monday, January 9, 2023</w:t>
      </w:r>
    </w:p>
    <w:p w14:paraId="00000003" w14:textId="77777777" w:rsidR="00480D42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held via Zoom</w:t>
      </w:r>
    </w:p>
    <w:p w14:paraId="00000004" w14:textId="77777777" w:rsidR="00480D42" w:rsidRDefault="00480D42">
      <w:pPr>
        <w:spacing w:line="240" w:lineRule="auto"/>
        <w:rPr>
          <w:b/>
          <w:sz w:val="24"/>
          <w:szCs w:val="24"/>
        </w:rPr>
      </w:pPr>
    </w:p>
    <w:p w14:paraId="00000005" w14:textId="77777777" w:rsidR="00480D42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Order/Welcome</w:t>
      </w:r>
    </w:p>
    <w:p w14:paraId="00000006" w14:textId="77777777" w:rsidR="00480D42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meeting was called to order at 6:30 p.m. by President Lane Stone.</w:t>
      </w:r>
    </w:p>
    <w:p w14:paraId="00000007" w14:textId="77777777" w:rsidR="00480D42" w:rsidRDefault="00480D42">
      <w:pPr>
        <w:spacing w:line="240" w:lineRule="auto"/>
        <w:rPr>
          <w:b/>
          <w:sz w:val="24"/>
          <w:szCs w:val="24"/>
        </w:rPr>
      </w:pPr>
    </w:p>
    <w:p w14:paraId="00000008" w14:textId="77777777" w:rsidR="00480D42" w:rsidRDefault="000000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00000009" w14:textId="77777777" w:rsidR="00480D42" w:rsidRDefault="0000000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list of board and non-board members in attendance is attached </w:t>
      </w:r>
      <w:r>
        <w:rPr>
          <w:b/>
          <w:sz w:val="24"/>
          <w:szCs w:val="24"/>
        </w:rPr>
        <w:t>(Enclosure 1).</w:t>
      </w:r>
    </w:p>
    <w:p w14:paraId="0000000A" w14:textId="77777777" w:rsidR="00480D42" w:rsidRDefault="00480D42">
      <w:pPr>
        <w:spacing w:line="240" w:lineRule="auto"/>
        <w:rPr>
          <w:b/>
          <w:sz w:val="24"/>
          <w:szCs w:val="24"/>
        </w:rPr>
      </w:pPr>
    </w:p>
    <w:p w14:paraId="0000000B" w14:textId="77777777" w:rsidR="00480D42" w:rsidRDefault="00000000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Secretary’s Report</w:t>
      </w:r>
    </w:p>
    <w:p w14:paraId="0000000C" w14:textId="77777777" w:rsidR="00480D42" w:rsidRDefault="00000000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minutes of the November 2022 board meeting were distributed electronically prior to the meeting by Recording Secretary Sherry Warren </w:t>
      </w:r>
      <w:r>
        <w:rPr>
          <w:b/>
          <w:sz w:val="24"/>
          <w:szCs w:val="24"/>
        </w:rPr>
        <w:t>(Enclosure 2)</w:t>
      </w:r>
      <w:r>
        <w:rPr>
          <w:sz w:val="24"/>
          <w:szCs w:val="24"/>
        </w:rPr>
        <w:t>; the minutes were approved as distributed.</w:t>
      </w:r>
    </w:p>
    <w:p w14:paraId="0000000D" w14:textId="77777777" w:rsidR="00480D42" w:rsidRDefault="00480D42">
      <w:pPr>
        <w:spacing w:line="240" w:lineRule="auto"/>
        <w:rPr>
          <w:b/>
          <w:sz w:val="24"/>
          <w:szCs w:val="24"/>
        </w:rPr>
      </w:pPr>
    </w:p>
    <w:p w14:paraId="0000000E" w14:textId="77777777" w:rsidR="00480D42" w:rsidRDefault="00000000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President’s/Administrator’s Report</w:t>
      </w:r>
      <w:r>
        <w:rPr>
          <w:sz w:val="24"/>
          <w:szCs w:val="24"/>
        </w:rPr>
        <w:t xml:space="preserve"> </w:t>
      </w:r>
    </w:p>
    <w:p w14:paraId="0000000F" w14:textId="77777777" w:rsidR="00480D42" w:rsidRDefault="00000000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Stone and Administrator Sarita Gregory submitted a report electronically prior to the meeting </w:t>
      </w:r>
      <w:r>
        <w:rPr>
          <w:b/>
          <w:sz w:val="24"/>
          <w:szCs w:val="24"/>
        </w:rPr>
        <w:t>(Enclosure 3)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0" w14:textId="164A9D06" w:rsidR="00480D42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Meg </w:t>
      </w:r>
      <w:proofErr w:type="spellStart"/>
      <w:r>
        <w:rPr>
          <w:sz w:val="24"/>
          <w:szCs w:val="24"/>
        </w:rPr>
        <w:t>Tucillo</w:t>
      </w:r>
      <w:proofErr w:type="spellEnd"/>
      <w:r>
        <w:rPr>
          <w:sz w:val="24"/>
          <w:szCs w:val="24"/>
        </w:rPr>
        <w:t xml:space="preserve">, Co-Vice President for </w:t>
      </w:r>
      <w:r w:rsidR="00254DCE">
        <w:rPr>
          <w:sz w:val="24"/>
          <w:szCs w:val="24"/>
        </w:rPr>
        <w:t>DEIB, and</w:t>
      </w:r>
      <w:r>
        <w:rPr>
          <w:sz w:val="24"/>
          <w:szCs w:val="24"/>
        </w:rPr>
        <w:t xml:space="preserve"> Anita Aymer, Southwestern District Representative, were appointed as the Reading Committee for the January 2023 minutes. </w:t>
      </w:r>
    </w:p>
    <w:p w14:paraId="00000011" w14:textId="77777777" w:rsidR="00480D42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Stone explained plans for the Summer Leadership meeting (tentatively titled “Branch Essentials”). Instead of an in-person meeting, workbooks and videos will be provided for branch leaders, focusing on topics such as Public Policy, Finance, DEIB, Membership, Public Relations/outreach, and the President’s role.</w:t>
      </w:r>
    </w:p>
    <w:p w14:paraId="00000012" w14:textId="77777777" w:rsidR="00480D42" w:rsidRDefault="00480D42">
      <w:pPr>
        <w:spacing w:line="240" w:lineRule="auto"/>
        <w:rPr>
          <w:sz w:val="24"/>
          <w:szCs w:val="24"/>
        </w:rPr>
      </w:pPr>
    </w:p>
    <w:p w14:paraId="00000013" w14:textId="77777777" w:rsidR="00480D42" w:rsidRDefault="000000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Finance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4" w14:textId="77777777" w:rsidR="00480D42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Marsha Melkonian, Vice President for Finance, distributed a report electronically prior to the meeting </w:t>
      </w:r>
      <w:r>
        <w:rPr>
          <w:b/>
          <w:sz w:val="24"/>
          <w:szCs w:val="24"/>
        </w:rPr>
        <w:t>(Enclosure 4)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Melkonian reported a checking account balance of $45,579.44 and a conference account balance of </w:t>
      </w:r>
      <w:r>
        <w:rPr>
          <w:sz w:val="24"/>
          <w:szCs w:val="24"/>
          <w:highlight w:val="white"/>
        </w:rPr>
        <w:t>$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sz w:val="24"/>
          <w:szCs w:val="24"/>
          <w:highlight w:val="white"/>
        </w:rPr>
        <w:t>2,034.29</w:t>
      </w:r>
      <w:r>
        <w:rPr>
          <w:sz w:val="24"/>
          <w:szCs w:val="24"/>
        </w:rPr>
        <w:t>.</w:t>
      </w:r>
    </w:p>
    <w:p w14:paraId="00000015" w14:textId="77777777" w:rsidR="00480D42" w:rsidRDefault="00480D42">
      <w:pPr>
        <w:spacing w:line="240" w:lineRule="auto"/>
        <w:rPr>
          <w:sz w:val="24"/>
          <w:szCs w:val="24"/>
        </w:rPr>
      </w:pPr>
    </w:p>
    <w:p w14:paraId="00000016" w14:textId="77777777" w:rsidR="00480D42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State Named Honorees Committee Report</w:t>
      </w:r>
    </w:p>
    <w:p w14:paraId="00000017" w14:textId="77777777" w:rsidR="00480D42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Committee chair Ann Johnson reported that the committee selected five individuals to be honored at the 2023 state conference. </w:t>
      </w:r>
    </w:p>
    <w:p w14:paraId="00000018" w14:textId="77777777" w:rsidR="00480D42" w:rsidRDefault="000000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>: to accept the State Named Honorees as a group; the motion carried.</w:t>
      </w:r>
    </w:p>
    <w:p w14:paraId="00000019" w14:textId="77777777" w:rsidR="00480D42" w:rsidRDefault="00480D42">
      <w:pPr>
        <w:spacing w:line="240" w:lineRule="auto"/>
        <w:rPr>
          <w:sz w:val="24"/>
          <w:szCs w:val="24"/>
        </w:rPr>
      </w:pPr>
    </w:p>
    <w:p w14:paraId="0000001A" w14:textId="77777777" w:rsidR="00480D42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Nominating Committee Report</w:t>
      </w:r>
    </w:p>
    <w:p w14:paraId="0000001B" w14:textId="77777777" w:rsidR="00480D42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Nominating Committee chair Laura Wimmer reported that there are nominees for three of the five open positions: College/University partner- Barbara Woodlee, Virginia Beach Branch; Recording Secretary- Laura </w:t>
      </w:r>
      <w:proofErr w:type="spellStart"/>
      <w:r>
        <w:rPr>
          <w:sz w:val="24"/>
          <w:szCs w:val="24"/>
        </w:rPr>
        <w:t>Southall</w:t>
      </w:r>
      <w:proofErr w:type="spellEnd"/>
      <w:r>
        <w:rPr>
          <w:sz w:val="24"/>
          <w:szCs w:val="24"/>
        </w:rPr>
        <w:t>, Smith Mountain Branch; Vice President for DEIB- Erica Brown-Meredith</w:t>
      </w:r>
    </w:p>
    <w:p w14:paraId="0000001C" w14:textId="77777777" w:rsidR="00480D42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are no nominees for Vice President for Finance and Vice President for Membership at this time.</w:t>
      </w:r>
    </w:p>
    <w:p w14:paraId="0000001D" w14:textId="77777777" w:rsidR="00480D42" w:rsidRDefault="00480D42">
      <w:pPr>
        <w:spacing w:line="240" w:lineRule="auto"/>
        <w:rPr>
          <w:sz w:val="24"/>
          <w:szCs w:val="24"/>
        </w:rPr>
      </w:pPr>
    </w:p>
    <w:p w14:paraId="0000001E" w14:textId="77777777" w:rsidR="00480D42" w:rsidRDefault="00480D42">
      <w:pPr>
        <w:spacing w:line="240" w:lineRule="auto"/>
        <w:rPr>
          <w:sz w:val="24"/>
          <w:szCs w:val="24"/>
        </w:rPr>
      </w:pPr>
    </w:p>
    <w:p w14:paraId="0000001F" w14:textId="77777777" w:rsidR="00480D42" w:rsidRDefault="00480D42">
      <w:pPr>
        <w:spacing w:line="240" w:lineRule="auto"/>
        <w:rPr>
          <w:sz w:val="24"/>
          <w:szCs w:val="24"/>
        </w:rPr>
      </w:pPr>
    </w:p>
    <w:p w14:paraId="00000020" w14:textId="77777777" w:rsidR="00480D42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Program / 2023 State Conference</w:t>
      </w:r>
    </w:p>
    <w:p w14:paraId="00000021" w14:textId="541310CC" w:rsidR="00480D42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Nadine James, Vice President for </w:t>
      </w:r>
      <w:r w:rsidR="00981E41">
        <w:rPr>
          <w:sz w:val="24"/>
          <w:szCs w:val="24"/>
        </w:rPr>
        <w:t>Program, distributed</w:t>
      </w:r>
      <w:r>
        <w:rPr>
          <w:sz w:val="24"/>
          <w:szCs w:val="24"/>
        </w:rPr>
        <w:t xml:space="preserve"> a report electronically prior to the meeting </w:t>
      </w:r>
      <w:r>
        <w:rPr>
          <w:b/>
          <w:sz w:val="24"/>
          <w:szCs w:val="24"/>
        </w:rPr>
        <w:t>(Enclosure 5)</w:t>
      </w:r>
      <w:r>
        <w:rPr>
          <w:sz w:val="24"/>
          <w:szCs w:val="24"/>
        </w:rPr>
        <w:t>. Tammie Mullins-Rice, Local Arrang</w:t>
      </w:r>
      <w:r w:rsidR="00D66ED3">
        <w:rPr>
          <w:sz w:val="24"/>
          <w:szCs w:val="24"/>
        </w:rPr>
        <w:t>e</w:t>
      </w:r>
      <w:r>
        <w:rPr>
          <w:sz w:val="24"/>
          <w:szCs w:val="24"/>
        </w:rPr>
        <w:t xml:space="preserve">ments Chair, also submitted a report electronically </w:t>
      </w:r>
      <w:r>
        <w:rPr>
          <w:b/>
          <w:sz w:val="24"/>
          <w:szCs w:val="24"/>
        </w:rPr>
        <w:t>(Enclosure 6)</w:t>
      </w:r>
      <w:r>
        <w:rPr>
          <w:sz w:val="24"/>
          <w:szCs w:val="24"/>
        </w:rPr>
        <w:t>.</w:t>
      </w:r>
      <w:r w:rsidR="00981E41">
        <w:rPr>
          <w:sz w:val="24"/>
          <w:szCs w:val="24"/>
        </w:rPr>
        <w:t xml:space="preserve"> Mullins suggested that branch “Herstory” be the theme for Conference Program ads.  </w:t>
      </w:r>
    </w:p>
    <w:p w14:paraId="00000022" w14:textId="77777777" w:rsidR="00480D42" w:rsidRDefault="00480D42">
      <w:pPr>
        <w:spacing w:line="240" w:lineRule="auto"/>
        <w:rPr>
          <w:sz w:val="24"/>
          <w:szCs w:val="24"/>
        </w:rPr>
      </w:pPr>
    </w:p>
    <w:p w14:paraId="00000023" w14:textId="77777777" w:rsidR="00480D42" w:rsidRDefault="000000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Board Reports</w:t>
      </w:r>
    </w:p>
    <w:p w14:paraId="00000024" w14:textId="77777777" w:rsidR="00480D42" w:rsidRDefault="00480D42">
      <w:pPr>
        <w:spacing w:line="240" w:lineRule="auto"/>
        <w:rPr>
          <w:sz w:val="24"/>
          <w:szCs w:val="24"/>
        </w:rPr>
      </w:pPr>
    </w:p>
    <w:p w14:paraId="00000025" w14:textId="77777777" w:rsidR="00480D42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Membership</w:t>
      </w:r>
    </w:p>
    <w:p w14:paraId="00000026" w14:textId="43A58961" w:rsidR="00480D42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Vice President for Membership Cheryl Spohnholtz distributed a report electronically prior to the meeting </w:t>
      </w:r>
      <w:r>
        <w:rPr>
          <w:b/>
          <w:sz w:val="24"/>
          <w:szCs w:val="24"/>
        </w:rPr>
        <w:t>(Enclosure 7)</w:t>
      </w:r>
      <w:r>
        <w:rPr>
          <w:sz w:val="24"/>
          <w:szCs w:val="24"/>
        </w:rPr>
        <w:t xml:space="preserve">. There have been 47 new members in Virginia since October, with most joining Smith Mountain </w:t>
      </w:r>
      <w:r w:rsidR="00981E41">
        <w:rPr>
          <w:sz w:val="24"/>
          <w:szCs w:val="24"/>
        </w:rPr>
        <w:t xml:space="preserve">(13) </w:t>
      </w:r>
      <w:r>
        <w:rPr>
          <w:sz w:val="24"/>
          <w:szCs w:val="24"/>
        </w:rPr>
        <w:t xml:space="preserve">and Wytheville </w:t>
      </w:r>
      <w:r w:rsidR="00981E41">
        <w:rPr>
          <w:sz w:val="24"/>
          <w:szCs w:val="24"/>
        </w:rPr>
        <w:t xml:space="preserve">(9) </w:t>
      </w:r>
      <w:r>
        <w:rPr>
          <w:sz w:val="24"/>
          <w:szCs w:val="24"/>
        </w:rPr>
        <w:t xml:space="preserve">branches. The membership information being received from AAUW </w:t>
      </w:r>
      <w:r w:rsidR="00D66ED3">
        <w:rPr>
          <w:sz w:val="24"/>
          <w:szCs w:val="24"/>
        </w:rPr>
        <w:t>N</w:t>
      </w:r>
      <w:r>
        <w:rPr>
          <w:sz w:val="24"/>
          <w:szCs w:val="24"/>
        </w:rPr>
        <w:t>ational is still not up-to-date.</w:t>
      </w:r>
    </w:p>
    <w:p w14:paraId="00000027" w14:textId="77777777" w:rsidR="00480D42" w:rsidRDefault="00480D42">
      <w:pPr>
        <w:spacing w:line="240" w:lineRule="auto"/>
        <w:rPr>
          <w:sz w:val="24"/>
          <w:szCs w:val="24"/>
        </w:rPr>
      </w:pPr>
    </w:p>
    <w:p w14:paraId="00000028" w14:textId="77777777" w:rsidR="00480D4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</w:p>
    <w:p w14:paraId="00000029" w14:textId="77777777" w:rsidR="00480D42" w:rsidRDefault="0000000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Vice President for Communications Dianne Mero distributed a report electronically prior to the meeting </w:t>
      </w:r>
      <w:r>
        <w:rPr>
          <w:b/>
          <w:sz w:val="24"/>
          <w:szCs w:val="24"/>
        </w:rPr>
        <w:t xml:space="preserve">(Enclosure 8). </w:t>
      </w:r>
    </w:p>
    <w:p w14:paraId="0000002A" w14:textId="77777777" w:rsidR="00480D42" w:rsidRDefault="00480D42">
      <w:pPr>
        <w:spacing w:line="240" w:lineRule="auto"/>
        <w:rPr>
          <w:b/>
          <w:sz w:val="24"/>
          <w:szCs w:val="24"/>
        </w:rPr>
      </w:pPr>
    </w:p>
    <w:p w14:paraId="0000002B" w14:textId="77777777" w:rsidR="00480D42" w:rsidRDefault="00000000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Bylaws &amp; Resolutions</w:t>
      </w:r>
    </w:p>
    <w:p w14:paraId="0000002C" w14:textId="77777777" w:rsidR="00480D42" w:rsidRDefault="00000000">
      <w:pPr>
        <w:spacing w:before="141" w:line="240" w:lineRule="auto"/>
        <w:ind w:right="205"/>
        <w:rPr>
          <w:sz w:val="24"/>
          <w:szCs w:val="24"/>
        </w:rPr>
      </w:pPr>
      <w:r>
        <w:rPr>
          <w:sz w:val="24"/>
          <w:szCs w:val="24"/>
        </w:rPr>
        <w:t xml:space="preserve">Bylaws and Resolutions Chair Suzanne Rothwell distributed a report electronically prior to the meeting </w:t>
      </w:r>
      <w:r>
        <w:rPr>
          <w:b/>
          <w:sz w:val="24"/>
          <w:szCs w:val="24"/>
        </w:rPr>
        <w:t>(Enclosure 9)</w:t>
      </w:r>
      <w:r>
        <w:rPr>
          <w:sz w:val="24"/>
          <w:szCs w:val="24"/>
        </w:rPr>
        <w:t>. Rothwell reviewed the proposed amendments to the Policy on Diversity in the AAUW-VA Board of Directors Handbook, which had been revised as a result of discussion at the November 2022 board meeting.</w:t>
      </w:r>
    </w:p>
    <w:p w14:paraId="0000002D" w14:textId="77777777" w:rsidR="00480D42" w:rsidRDefault="00000000">
      <w:pPr>
        <w:spacing w:line="240" w:lineRule="auto"/>
        <w:ind w:right="205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>:  that the Board approve amendments to the current Diversity Policy in the</w:t>
      </w:r>
    </w:p>
    <w:p w14:paraId="0000002E" w14:textId="77777777" w:rsidR="00480D42" w:rsidRDefault="00000000">
      <w:pPr>
        <w:spacing w:line="240" w:lineRule="auto"/>
        <w:ind w:right="205"/>
        <w:rPr>
          <w:sz w:val="24"/>
          <w:szCs w:val="24"/>
        </w:rPr>
      </w:pPr>
      <w:r>
        <w:rPr>
          <w:sz w:val="24"/>
          <w:szCs w:val="24"/>
        </w:rPr>
        <w:t>Board of Directors Handbook in order to establish a Diversity and Accessibility Policy, as proposed in this Report; the motion carried.</w:t>
      </w:r>
    </w:p>
    <w:p w14:paraId="0000002F" w14:textId="59FC1DAA" w:rsidR="00480D42" w:rsidRDefault="00000000">
      <w:pPr>
        <w:spacing w:line="240" w:lineRule="auto"/>
        <w:ind w:right="205"/>
        <w:rPr>
          <w:sz w:val="24"/>
          <w:szCs w:val="24"/>
        </w:rPr>
      </w:pPr>
      <w:r>
        <w:rPr>
          <w:sz w:val="24"/>
          <w:szCs w:val="24"/>
        </w:rPr>
        <w:t xml:space="preserve">Rothwell also directed the board’s attention to the proposed updated AAUW-VA </w:t>
      </w:r>
      <w:r w:rsidR="007839D4">
        <w:rPr>
          <w:sz w:val="24"/>
          <w:szCs w:val="24"/>
        </w:rPr>
        <w:t>S</w:t>
      </w:r>
      <w:r>
        <w:rPr>
          <w:sz w:val="24"/>
          <w:szCs w:val="24"/>
        </w:rPr>
        <w:t xml:space="preserve">trategic </w:t>
      </w:r>
      <w:r w:rsidR="007839D4">
        <w:rPr>
          <w:sz w:val="24"/>
          <w:szCs w:val="24"/>
        </w:rPr>
        <w:t>P</w:t>
      </w:r>
      <w:r>
        <w:rPr>
          <w:sz w:val="24"/>
          <w:szCs w:val="24"/>
        </w:rPr>
        <w:t>lan.</w:t>
      </w:r>
    </w:p>
    <w:p w14:paraId="00000030" w14:textId="77777777" w:rsidR="00480D42" w:rsidRDefault="00000000">
      <w:pPr>
        <w:spacing w:line="240" w:lineRule="auto"/>
        <w:ind w:right="205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>: that the Board approve the proposed Strategic Plan for 2023 to 2025 as</w:t>
      </w:r>
    </w:p>
    <w:p w14:paraId="00000031" w14:textId="77777777" w:rsidR="00480D42" w:rsidRDefault="00000000">
      <w:pPr>
        <w:spacing w:line="240" w:lineRule="auto"/>
        <w:ind w:right="205"/>
        <w:rPr>
          <w:sz w:val="24"/>
          <w:szCs w:val="24"/>
        </w:rPr>
      </w:pPr>
      <w:r>
        <w:rPr>
          <w:sz w:val="24"/>
          <w:szCs w:val="24"/>
        </w:rPr>
        <w:t>proposed in this Report; the motion carried.</w:t>
      </w:r>
    </w:p>
    <w:p w14:paraId="00000032" w14:textId="77777777" w:rsidR="00480D42" w:rsidRDefault="00480D42">
      <w:pPr>
        <w:spacing w:line="240" w:lineRule="auto"/>
        <w:rPr>
          <w:sz w:val="24"/>
          <w:szCs w:val="24"/>
        </w:rPr>
      </w:pPr>
    </w:p>
    <w:p w14:paraId="00000033" w14:textId="77777777" w:rsidR="00480D42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AAUW Funds</w:t>
      </w:r>
    </w:p>
    <w:p w14:paraId="00000034" w14:textId="77777777" w:rsidR="00480D42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AAUW Funds Chair Ann Johnson distributed a report electronically prior to the meeting </w:t>
      </w:r>
      <w:r>
        <w:rPr>
          <w:b/>
          <w:sz w:val="24"/>
          <w:szCs w:val="24"/>
        </w:rPr>
        <w:t>(Enclosure 10)</w:t>
      </w:r>
      <w:r>
        <w:rPr>
          <w:sz w:val="24"/>
          <w:szCs w:val="24"/>
        </w:rPr>
        <w:t xml:space="preserve">. </w:t>
      </w:r>
    </w:p>
    <w:p w14:paraId="00000035" w14:textId="77777777" w:rsidR="00480D42" w:rsidRDefault="00480D42">
      <w:pPr>
        <w:spacing w:line="240" w:lineRule="auto"/>
        <w:rPr>
          <w:sz w:val="24"/>
          <w:szCs w:val="24"/>
        </w:rPr>
      </w:pPr>
    </w:p>
    <w:p w14:paraId="00000036" w14:textId="77777777" w:rsidR="00480D42" w:rsidRDefault="000000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Historian </w:t>
      </w:r>
    </w:p>
    <w:p w14:paraId="00000037" w14:textId="77777777" w:rsidR="00480D42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Historian Kathy Batkin distributed a report electronically prior to the meeting </w:t>
      </w:r>
      <w:r>
        <w:rPr>
          <w:b/>
          <w:sz w:val="24"/>
          <w:szCs w:val="24"/>
        </w:rPr>
        <w:t>(Enclosure 11)</w:t>
      </w:r>
      <w:r>
        <w:rPr>
          <w:sz w:val="24"/>
          <w:szCs w:val="24"/>
        </w:rPr>
        <w:t xml:space="preserve">. </w:t>
      </w:r>
    </w:p>
    <w:p w14:paraId="00000038" w14:textId="77777777" w:rsidR="00480D42" w:rsidRDefault="00480D42">
      <w:pPr>
        <w:rPr>
          <w:b/>
          <w:sz w:val="24"/>
          <w:szCs w:val="24"/>
        </w:rPr>
      </w:pPr>
    </w:p>
    <w:p w14:paraId="00000039" w14:textId="77777777" w:rsidR="00480D42" w:rsidRDefault="000000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Public Policy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3A" w14:textId="138FAD53" w:rsidR="00480D42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Co-Vice Presidents Janine Greenwood &amp; Denise Murden distributed a report electronically prior to the meeting </w:t>
      </w:r>
      <w:r>
        <w:rPr>
          <w:b/>
          <w:sz w:val="24"/>
          <w:szCs w:val="24"/>
        </w:rPr>
        <w:t>(Enclosure 12)</w:t>
      </w:r>
      <w:r>
        <w:rPr>
          <w:sz w:val="24"/>
          <w:szCs w:val="24"/>
        </w:rPr>
        <w:t>. Greenwood and Murden recommend</w:t>
      </w:r>
      <w:r w:rsidR="007839D4">
        <w:rPr>
          <w:sz w:val="24"/>
          <w:szCs w:val="24"/>
        </w:rPr>
        <w:t>ed</w:t>
      </w:r>
      <w:r>
        <w:rPr>
          <w:sz w:val="24"/>
          <w:szCs w:val="24"/>
        </w:rPr>
        <w:t xml:space="preserve"> considering creating a committee to work on logistics for Lobby Day in 2024. </w:t>
      </w:r>
    </w:p>
    <w:p w14:paraId="0000003B" w14:textId="77777777" w:rsidR="00480D42" w:rsidRDefault="00480D42">
      <w:pPr>
        <w:spacing w:line="240" w:lineRule="auto"/>
        <w:rPr>
          <w:sz w:val="24"/>
          <w:szCs w:val="24"/>
        </w:rPr>
      </w:pPr>
    </w:p>
    <w:p w14:paraId="34110F58" w14:textId="77777777" w:rsidR="007839D4" w:rsidRDefault="007839D4">
      <w:pPr>
        <w:spacing w:line="240" w:lineRule="auto"/>
        <w:rPr>
          <w:b/>
          <w:sz w:val="24"/>
          <w:szCs w:val="24"/>
        </w:rPr>
      </w:pPr>
    </w:p>
    <w:p w14:paraId="7C045C25" w14:textId="77777777" w:rsidR="007839D4" w:rsidRDefault="007839D4">
      <w:pPr>
        <w:spacing w:line="240" w:lineRule="auto"/>
        <w:rPr>
          <w:b/>
          <w:sz w:val="24"/>
          <w:szCs w:val="24"/>
        </w:rPr>
      </w:pPr>
    </w:p>
    <w:p w14:paraId="0000003C" w14:textId="0D8680B5" w:rsidR="00480D42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Diversity, Equity, Inclusion, and Belonging (DEIB)</w:t>
      </w:r>
    </w:p>
    <w:p w14:paraId="0000003D" w14:textId="77777777" w:rsidR="00480D42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Co-Vice Presidents Krysta Jones and Meg Tuccillo distributed a report electronically prior to the meeting </w:t>
      </w:r>
      <w:r>
        <w:rPr>
          <w:b/>
          <w:sz w:val="24"/>
          <w:szCs w:val="24"/>
        </w:rPr>
        <w:t>(Enclosure 13).</w:t>
      </w:r>
      <w:r>
        <w:rPr>
          <w:sz w:val="24"/>
          <w:szCs w:val="24"/>
        </w:rPr>
        <w:t xml:space="preserve"> The organization Challenging Racism will present a Zoom program,</w:t>
      </w:r>
      <w:r>
        <w:t xml:space="preserve"> </w:t>
      </w:r>
      <w:r>
        <w:rPr>
          <w:sz w:val="24"/>
          <w:szCs w:val="24"/>
        </w:rPr>
        <w:t xml:space="preserve">“How to Establish a DEIB Culture of Accountability Within our AAUW Branches,” in February. </w:t>
      </w:r>
    </w:p>
    <w:p w14:paraId="0000003E" w14:textId="77777777" w:rsidR="00480D42" w:rsidRDefault="00480D42">
      <w:pPr>
        <w:spacing w:line="240" w:lineRule="auto"/>
        <w:rPr>
          <w:b/>
          <w:sz w:val="24"/>
          <w:szCs w:val="24"/>
        </w:rPr>
      </w:pPr>
    </w:p>
    <w:p w14:paraId="0000003F" w14:textId="77777777" w:rsidR="00480D42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College/University (CU) Partners</w:t>
      </w:r>
    </w:p>
    <w:p w14:paraId="00000040" w14:textId="77777777" w:rsidR="00480D42" w:rsidRDefault="0000000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C/U Co-Chairs Barbara Woodlee and Cyndi Shanahan distributed a report electronically prior to the meeting </w:t>
      </w:r>
      <w:r>
        <w:rPr>
          <w:b/>
          <w:sz w:val="24"/>
          <w:szCs w:val="24"/>
        </w:rPr>
        <w:t>(Enclosure 14)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00000041" w14:textId="77777777" w:rsidR="00480D42" w:rsidRDefault="00480D42">
      <w:pPr>
        <w:spacing w:line="240" w:lineRule="auto"/>
        <w:rPr>
          <w:b/>
          <w:sz w:val="24"/>
          <w:szCs w:val="24"/>
        </w:rPr>
      </w:pPr>
    </w:p>
    <w:p w14:paraId="00000042" w14:textId="77777777" w:rsidR="00480D42" w:rsidRDefault="00000000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District Representatives</w:t>
      </w:r>
    </w:p>
    <w:p w14:paraId="00000043" w14:textId="77777777" w:rsidR="00480D42" w:rsidRDefault="00000000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Reports were distributed electronically by the District Representatives (Anita Aymer, Southwest District; Leslie Tourigny and Susan Burk, Northern District; Tammie Mullins-Rice, Southeast District) </w:t>
      </w:r>
      <w:r>
        <w:rPr>
          <w:b/>
          <w:sz w:val="24"/>
          <w:szCs w:val="24"/>
        </w:rPr>
        <w:t>(Enclosure 15)</w:t>
      </w:r>
      <w:r>
        <w:rPr>
          <w:sz w:val="24"/>
          <w:szCs w:val="24"/>
        </w:rPr>
        <w:t xml:space="preserve">. </w:t>
      </w:r>
    </w:p>
    <w:p w14:paraId="00000044" w14:textId="77777777" w:rsidR="00480D42" w:rsidRDefault="00480D42">
      <w:pPr>
        <w:shd w:val="clear" w:color="auto" w:fill="FFFFFF"/>
        <w:spacing w:line="240" w:lineRule="auto"/>
        <w:rPr>
          <w:sz w:val="24"/>
          <w:szCs w:val="24"/>
        </w:rPr>
      </w:pPr>
    </w:p>
    <w:p w14:paraId="00000045" w14:textId="77777777" w:rsidR="00480D42" w:rsidRDefault="00000000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next board meeting will be on Friday, March 17, 1:00-5:00 p.m. prior to the state conference.</w:t>
      </w:r>
    </w:p>
    <w:p w14:paraId="00000046" w14:textId="77777777" w:rsidR="00480D42" w:rsidRDefault="00480D42">
      <w:pPr>
        <w:shd w:val="clear" w:color="auto" w:fill="FFFFFF"/>
        <w:spacing w:line="240" w:lineRule="auto"/>
        <w:rPr>
          <w:sz w:val="24"/>
          <w:szCs w:val="24"/>
        </w:rPr>
      </w:pPr>
    </w:p>
    <w:p w14:paraId="00000047" w14:textId="77777777" w:rsidR="00480D42" w:rsidRDefault="00000000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meeting was adjourned by President Stone at 8:55 p.m.</w:t>
      </w:r>
    </w:p>
    <w:p w14:paraId="00000048" w14:textId="77777777" w:rsidR="00480D42" w:rsidRDefault="00480D42">
      <w:pPr>
        <w:shd w:val="clear" w:color="auto" w:fill="FFFFFF"/>
        <w:spacing w:line="240" w:lineRule="auto"/>
        <w:rPr>
          <w:sz w:val="24"/>
          <w:szCs w:val="24"/>
        </w:rPr>
      </w:pPr>
    </w:p>
    <w:p w14:paraId="00000049" w14:textId="77777777" w:rsidR="00480D42" w:rsidRDefault="00480D42">
      <w:pPr>
        <w:shd w:val="clear" w:color="auto" w:fill="FFFFFF"/>
        <w:spacing w:line="240" w:lineRule="auto"/>
        <w:rPr>
          <w:sz w:val="24"/>
          <w:szCs w:val="24"/>
        </w:rPr>
      </w:pPr>
    </w:p>
    <w:p w14:paraId="0000004A" w14:textId="77777777" w:rsidR="00480D42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ENCLOSURE 1- Board members in attendance at AAUW-VA board meeting, January 9, 2023</w:t>
      </w:r>
    </w:p>
    <w:p w14:paraId="0000004B" w14:textId="77777777" w:rsidR="00480D42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Anita Aymer, Southwest District Representative</w:t>
      </w:r>
    </w:p>
    <w:p w14:paraId="0000004C" w14:textId="77777777" w:rsidR="00480D42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Susan Burk, Northern District Co-Representative</w:t>
      </w:r>
    </w:p>
    <w:p w14:paraId="0000004D" w14:textId="77777777" w:rsidR="00480D4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Janine Greenwood, Co-Vice President for Public Policy </w:t>
      </w:r>
    </w:p>
    <w:p w14:paraId="0000004E" w14:textId="77777777" w:rsidR="00480D42" w:rsidRDefault="00000000">
      <w:pPr>
        <w:rPr>
          <w:sz w:val="24"/>
          <w:szCs w:val="24"/>
        </w:rPr>
      </w:pPr>
      <w:r>
        <w:rPr>
          <w:sz w:val="24"/>
          <w:szCs w:val="24"/>
        </w:rPr>
        <w:t>Sarita McCoy Gregory, Administrator</w:t>
      </w:r>
    </w:p>
    <w:p w14:paraId="0000004F" w14:textId="77777777" w:rsidR="00480D42" w:rsidRDefault="00000000">
      <w:pPr>
        <w:rPr>
          <w:sz w:val="24"/>
          <w:szCs w:val="24"/>
        </w:rPr>
      </w:pPr>
      <w:r>
        <w:rPr>
          <w:sz w:val="24"/>
          <w:szCs w:val="24"/>
        </w:rPr>
        <w:t>Nadine James, Vice President for Program</w:t>
      </w:r>
    </w:p>
    <w:p w14:paraId="00000050" w14:textId="77777777" w:rsidR="00480D42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Ann Johnson, AAUW Funds Chair</w:t>
      </w:r>
    </w:p>
    <w:p w14:paraId="00000051" w14:textId="77777777" w:rsidR="00480D42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Marsha Melkonian, Vice President for Finance</w:t>
      </w:r>
    </w:p>
    <w:p w14:paraId="00000052" w14:textId="77777777" w:rsidR="00480D42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Dianne Mero, Vice President for Communications</w:t>
      </w:r>
    </w:p>
    <w:p w14:paraId="00000053" w14:textId="77777777" w:rsidR="00480D42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Denise Murden, Co-Vice President for Public Policy</w:t>
      </w:r>
    </w:p>
    <w:p w14:paraId="00000054" w14:textId="77777777" w:rsidR="00480D42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Suzanne Rothwell, Bylaws Chair</w:t>
      </w:r>
    </w:p>
    <w:p w14:paraId="00000055" w14:textId="77777777" w:rsidR="00480D42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Cyndi Shanahan, College/University Co-Chair</w:t>
      </w:r>
    </w:p>
    <w:p w14:paraId="00000056" w14:textId="77777777" w:rsidR="00480D42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Cheryl Spohnholtz, Vice President for Membership</w:t>
      </w:r>
    </w:p>
    <w:p w14:paraId="00000057" w14:textId="77777777" w:rsidR="00480D42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Lane Stone, President</w:t>
      </w:r>
    </w:p>
    <w:p w14:paraId="00000058" w14:textId="77777777" w:rsidR="00480D42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Meg Tuccillo, Co-Vice President for Diversity, Equity &amp; Inclusion</w:t>
      </w:r>
    </w:p>
    <w:p w14:paraId="00000059" w14:textId="77777777" w:rsidR="00480D42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Sherry Warren, Recording Secretary</w:t>
      </w:r>
    </w:p>
    <w:p w14:paraId="0000005A" w14:textId="77777777" w:rsidR="00480D42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Laura Wimmer, Northwest District Representative</w:t>
      </w:r>
    </w:p>
    <w:p w14:paraId="0000005B" w14:textId="77777777" w:rsidR="00480D42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Barbara Woodlee, College/University Co-Chair</w:t>
      </w:r>
    </w:p>
    <w:p w14:paraId="0000005C" w14:textId="77777777" w:rsidR="00480D42" w:rsidRDefault="00000000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5D" w14:textId="77777777" w:rsidR="00480D4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Non-Board members attending</w:t>
      </w:r>
    </w:p>
    <w:p w14:paraId="0000005E" w14:textId="69278901" w:rsidR="00480D42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Tess Evans, </w:t>
      </w:r>
      <w:r w:rsidR="00C56561">
        <w:rPr>
          <w:sz w:val="24"/>
          <w:szCs w:val="24"/>
        </w:rPr>
        <w:t>Summer Leadership Meeting Committee member</w:t>
      </w:r>
    </w:p>
    <w:p w14:paraId="0000005F" w14:textId="77777777" w:rsidR="00480D4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Mary Anne Graham, Virginia </w:t>
      </w:r>
      <w:r>
        <w:rPr>
          <w:i/>
          <w:sz w:val="24"/>
          <w:szCs w:val="24"/>
        </w:rPr>
        <w:t>Vision</w:t>
      </w:r>
      <w:r>
        <w:rPr>
          <w:sz w:val="24"/>
          <w:szCs w:val="24"/>
        </w:rPr>
        <w:t xml:space="preserve"> Copy Editor</w:t>
      </w:r>
    </w:p>
    <w:p w14:paraId="00000060" w14:textId="77777777" w:rsidR="00480D42" w:rsidRDefault="00000000">
      <w:pPr>
        <w:rPr>
          <w:b/>
        </w:rPr>
      </w:pPr>
      <w:r>
        <w:rPr>
          <w:sz w:val="24"/>
          <w:szCs w:val="24"/>
        </w:rPr>
        <w:t>Patsy Quick, Webmaster</w:t>
      </w:r>
    </w:p>
    <w:sectPr w:rsidR="00480D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I0NTCzMzIG1ubGChpKMUnFpcnJmfB1JgWAsAAPbzJCwAAAA="/>
  </w:docVars>
  <w:rsids>
    <w:rsidRoot w:val="00480D42"/>
    <w:rsid w:val="00254DCE"/>
    <w:rsid w:val="00480D42"/>
    <w:rsid w:val="007839D4"/>
    <w:rsid w:val="00833C30"/>
    <w:rsid w:val="00981E41"/>
    <w:rsid w:val="00C56561"/>
    <w:rsid w:val="00D66ED3"/>
    <w:rsid w:val="00E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EA50"/>
  <w15:docId w15:val="{CA93FE90-F6DA-4BC7-AEC2-B5E88C0A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Quick</dc:creator>
  <cp:lastModifiedBy>Patricia Quick</cp:lastModifiedBy>
  <cp:revision>2</cp:revision>
  <dcterms:created xsi:type="dcterms:W3CDTF">2023-07-07T15:04:00Z</dcterms:created>
  <dcterms:modified xsi:type="dcterms:W3CDTF">2023-07-07T15:04:00Z</dcterms:modified>
</cp:coreProperties>
</file>